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47A6" w14:textId="3359290E" w:rsidR="00B726B2" w:rsidRPr="00B726B2" w:rsidRDefault="00C258EF" w:rsidP="00C57CEF">
      <w:pPr>
        <w:jc w:val="center"/>
        <w:rPr>
          <w:b/>
          <w:sz w:val="40"/>
          <w:szCs w:val="40"/>
        </w:rPr>
      </w:pPr>
      <w:r>
        <w:rPr>
          <w:b/>
          <w:noProof/>
          <w:sz w:val="40"/>
          <w:szCs w:val="40"/>
        </w:rPr>
        <w:drawing>
          <wp:anchor distT="0" distB="0" distL="114300" distR="114300" simplePos="0" relativeHeight="251659264" behindDoc="1" locked="0" layoutInCell="1" allowOverlap="1" wp14:anchorId="1701D6F5" wp14:editId="0B2CDFBE">
            <wp:simplePos x="0" y="0"/>
            <wp:positionH relativeFrom="margin">
              <wp:align>right</wp:align>
            </wp:positionH>
            <wp:positionV relativeFrom="paragraph">
              <wp:posOffset>0</wp:posOffset>
            </wp:positionV>
            <wp:extent cx="2187575" cy="20478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inder-smiley-face.jpg"/>
                    <pic:cNvPicPr/>
                  </pic:nvPicPr>
                  <pic:blipFill>
                    <a:blip r:embed="rId8">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187575" cy="2047875"/>
                    </a:xfrm>
                    <a:prstGeom prst="rect">
                      <a:avLst/>
                    </a:prstGeom>
                  </pic:spPr>
                </pic:pic>
              </a:graphicData>
            </a:graphic>
            <wp14:sizeRelH relativeFrom="margin">
              <wp14:pctWidth>0</wp14:pctWidth>
            </wp14:sizeRelH>
            <wp14:sizeRelV relativeFrom="margin">
              <wp14:pctHeight>0</wp14:pctHeight>
            </wp14:sizeRelV>
          </wp:anchor>
        </w:drawing>
      </w:r>
      <w:r w:rsidR="00573BD1" w:rsidRPr="00B726B2">
        <w:rPr>
          <w:b/>
          <w:sz w:val="40"/>
          <w:szCs w:val="40"/>
        </w:rPr>
        <w:t>Getting ready for your procedure is extremely important!</w:t>
      </w:r>
      <w:r w:rsidR="00B726B2" w:rsidRPr="00B726B2">
        <w:rPr>
          <w:b/>
          <w:sz w:val="40"/>
          <w:szCs w:val="40"/>
        </w:rPr>
        <w:t xml:space="preserve"> </w:t>
      </w:r>
    </w:p>
    <w:p w14:paraId="0140C791" w14:textId="042A3A5C" w:rsidR="00B726B2" w:rsidRDefault="003B538B" w:rsidP="00B726B2">
      <w:pPr>
        <w:spacing w:after="0"/>
        <w:jc w:val="center"/>
        <w:rPr>
          <w:b/>
          <w:sz w:val="40"/>
          <w:szCs w:val="40"/>
        </w:rPr>
      </w:pPr>
      <w:r>
        <w:rPr>
          <w:b/>
          <w:sz w:val="40"/>
          <w:szCs w:val="40"/>
        </w:rPr>
        <w:t xml:space="preserve">It is very </w:t>
      </w:r>
      <w:r w:rsidR="00DC7598">
        <w:rPr>
          <w:b/>
          <w:sz w:val="40"/>
          <w:szCs w:val="40"/>
        </w:rPr>
        <w:t xml:space="preserve">critical that you follow the instructions below or your </w:t>
      </w:r>
      <w:r w:rsidR="007774E7">
        <w:rPr>
          <w:b/>
          <w:sz w:val="40"/>
          <w:szCs w:val="40"/>
        </w:rPr>
        <w:br/>
      </w:r>
      <w:r w:rsidR="00DC7598">
        <w:rPr>
          <w:b/>
          <w:sz w:val="40"/>
          <w:szCs w:val="40"/>
        </w:rPr>
        <w:t xml:space="preserve">procedure may be cancelled. </w:t>
      </w:r>
    </w:p>
    <w:p w14:paraId="0492E518" w14:textId="77777777" w:rsidR="00F2315C" w:rsidRDefault="00F2315C" w:rsidP="00B726B2">
      <w:pPr>
        <w:spacing w:after="0"/>
        <w:jc w:val="center"/>
        <w:rPr>
          <w:b/>
          <w:sz w:val="40"/>
          <w:szCs w:val="40"/>
        </w:rPr>
      </w:pPr>
    </w:p>
    <w:p w14:paraId="6351CAF3" w14:textId="5390278E" w:rsidR="00C57CEF" w:rsidRDefault="00C57CEF" w:rsidP="00B726B2">
      <w:pPr>
        <w:spacing w:after="0"/>
        <w:jc w:val="center"/>
        <w:rPr>
          <w:b/>
          <w:sz w:val="40"/>
          <w:szCs w:val="40"/>
        </w:rPr>
      </w:pPr>
      <w:r>
        <w:rPr>
          <w:b/>
          <w:sz w:val="40"/>
          <w:szCs w:val="40"/>
        </w:rPr>
        <w:t xml:space="preserve">Getting Scheduled is the </w:t>
      </w:r>
      <w:r>
        <w:rPr>
          <w:b/>
          <w:i/>
          <w:sz w:val="40"/>
          <w:szCs w:val="40"/>
        </w:rPr>
        <w:t xml:space="preserve">first </w:t>
      </w:r>
      <w:r>
        <w:rPr>
          <w:b/>
          <w:sz w:val="40"/>
          <w:szCs w:val="40"/>
        </w:rPr>
        <w:t xml:space="preserve">step. We will text/email/call to </w:t>
      </w:r>
      <w:r w:rsidR="007774E7">
        <w:rPr>
          <w:b/>
          <w:sz w:val="40"/>
          <w:szCs w:val="40"/>
        </w:rPr>
        <w:br/>
      </w:r>
      <w:r>
        <w:rPr>
          <w:b/>
          <w:sz w:val="40"/>
          <w:szCs w:val="40"/>
        </w:rPr>
        <w:t xml:space="preserve">coordinate with you in scheduling your procedure. </w:t>
      </w:r>
    </w:p>
    <w:p w14:paraId="206453F5" w14:textId="491DD75A" w:rsidR="00C57CEF" w:rsidRPr="00C57CEF" w:rsidRDefault="00C57CEF" w:rsidP="00B726B2">
      <w:pPr>
        <w:spacing w:after="0"/>
        <w:jc w:val="center"/>
        <w:rPr>
          <w:b/>
          <w:sz w:val="40"/>
          <w:szCs w:val="40"/>
        </w:rPr>
      </w:pPr>
      <w:r>
        <w:rPr>
          <w:b/>
          <w:sz w:val="40"/>
          <w:szCs w:val="40"/>
        </w:rPr>
        <w:t xml:space="preserve">Your time is valuable, and we want your procedure scheduled at the </w:t>
      </w:r>
      <w:r w:rsidR="00F2315C" w:rsidRPr="00F2315C">
        <w:rPr>
          <w:b/>
          <w:i/>
          <w:sz w:val="40"/>
          <w:szCs w:val="40"/>
        </w:rPr>
        <w:t>RIGHT</w:t>
      </w:r>
      <w:r>
        <w:rPr>
          <w:b/>
          <w:sz w:val="40"/>
          <w:szCs w:val="40"/>
        </w:rPr>
        <w:t xml:space="preserve"> time, </w:t>
      </w:r>
      <w:r w:rsidR="00F2315C" w:rsidRPr="00F2315C">
        <w:rPr>
          <w:b/>
          <w:i/>
          <w:sz w:val="40"/>
          <w:szCs w:val="40"/>
        </w:rPr>
        <w:t>RIGHT</w:t>
      </w:r>
      <w:r>
        <w:rPr>
          <w:b/>
          <w:sz w:val="40"/>
          <w:szCs w:val="40"/>
        </w:rPr>
        <w:t xml:space="preserve"> place on the </w:t>
      </w:r>
      <w:r w:rsidR="00F2315C" w:rsidRPr="00F2315C">
        <w:rPr>
          <w:b/>
          <w:i/>
          <w:sz w:val="40"/>
          <w:szCs w:val="40"/>
        </w:rPr>
        <w:t>BEST</w:t>
      </w:r>
      <w:r>
        <w:rPr>
          <w:b/>
          <w:sz w:val="40"/>
          <w:szCs w:val="40"/>
        </w:rPr>
        <w:t xml:space="preserve"> day!</w:t>
      </w:r>
    </w:p>
    <w:p w14:paraId="5790C2CB" w14:textId="77777777" w:rsidR="00B726B2" w:rsidRPr="00DC7598" w:rsidRDefault="00B726B2" w:rsidP="00B726B2">
      <w:pPr>
        <w:spacing w:after="0"/>
        <w:jc w:val="center"/>
        <w:rPr>
          <w:b/>
          <w:sz w:val="24"/>
          <w:szCs w:val="24"/>
        </w:rPr>
      </w:pPr>
    </w:p>
    <w:p w14:paraId="18F42F80" w14:textId="66B8F1DC" w:rsidR="00573BD1" w:rsidRDefault="00573BD1" w:rsidP="00DC7598">
      <w:pPr>
        <w:pStyle w:val="ListParagraph"/>
        <w:numPr>
          <w:ilvl w:val="0"/>
          <w:numId w:val="2"/>
        </w:numPr>
        <w:spacing w:after="240"/>
        <w:rPr>
          <w:sz w:val="24"/>
          <w:szCs w:val="24"/>
        </w:rPr>
      </w:pPr>
      <w:r>
        <w:rPr>
          <w:sz w:val="24"/>
          <w:szCs w:val="24"/>
        </w:rPr>
        <w:t xml:space="preserve">It is very important that your skin be clean prior to the procedure. Please wash with </w:t>
      </w:r>
      <w:r w:rsidR="00AF7CF6">
        <w:rPr>
          <w:sz w:val="24"/>
          <w:szCs w:val="24"/>
        </w:rPr>
        <w:t>Dyna-Hex</w:t>
      </w:r>
      <w:r>
        <w:rPr>
          <w:sz w:val="24"/>
          <w:szCs w:val="24"/>
        </w:rPr>
        <w:t xml:space="preserve"> or another </w:t>
      </w:r>
      <w:r w:rsidR="00DC7598">
        <w:rPr>
          <w:sz w:val="24"/>
          <w:szCs w:val="24"/>
        </w:rPr>
        <w:t xml:space="preserve">strong </w:t>
      </w:r>
      <w:r>
        <w:rPr>
          <w:sz w:val="24"/>
          <w:szCs w:val="24"/>
        </w:rPr>
        <w:t>soap the night before/morning of your procedure and sleep on clean linens.</w:t>
      </w:r>
    </w:p>
    <w:p w14:paraId="79F8104B" w14:textId="77777777" w:rsidR="00DC7598" w:rsidRPr="00573BD1" w:rsidRDefault="00DC7598" w:rsidP="00DC7598">
      <w:pPr>
        <w:pStyle w:val="ListParagraph"/>
        <w:spacing w:after="240"/>
        <w:rPr>
          <w:sz w:val="24"/>
          <w:szCs w:val="24"/>
        </w:rPr>
      </w:pPr>
    </w:p>
    <w:p w14:paraId="4C590E32" w14:textId="0F82731A" w:rsidR="00DC7598" w:rsidRDefault="00DC7598" w:rsidP="00DC7598">
      <w:pPr>
        <w:pStyle w:val="ListParagraph"/>
        <w:numPr>
          <w:ilvl w:val="0"/>
          <w:numId w:val="2"/>
        </w:numPr>
        <w:spacing w:after="240"/>
        <w:rPr>
          <w:sz w:val="24"/>
          <w:szCs w:val="24"/>
        </w:rPr>
      </w:pPr>
      <w:r w:rsidRPr="00DC7598">
        <w:rPr>
          <w:sz w:val="24"/>
          <w:szCs w:val="24"/>
        </w:rPr>
        <w:t xml:space="preserve">For your body to be ready for our surgical procedure, it needs to be at its healthiest!!! If you have ANY fever or any feeling of sickness, </w:t>
      </w:r>
      <w:r w:rsidRPr="00104483">
        <w:rPr>
          <w:b/>
          <w:sz w:val="24"/>
          <w:szCs w:val="24"/>
          <w:u w:val="single"/>
        </w:rPr>
        <w:t>TELL US IMMEDIATELY.</w:t>
      </w:r>
      <w:r w:rsidRPr="00DC7598">
        <w:rPr>
          <w:sz w:val="24"/>
          <w:szCs w:val="24"/>
        </w:rPr>
        <w:t xml:space="preserve"> If you have been sick or are on antibiotics we need to know immediately.</w:t>
      </w:r>
    </w:p>
    <w:p w14:paraId="30E6C93A" w14:textId="77777777" w:rsidR="00DC7598" w:rsidRPr="00DC7598" w:rsidRDefault="00DC7598" w:rsidP="00DC7598">
      <w:pPr>
        <w:pStyle w:val="ListParagraph"/>
        <w:rPr>
          <w:sz w:val="24"/>
          <w:szCs w:val="24"/>
        </w:rPr>
      </w:pPr>
    </w:p>
    <w:p w14:paraId="0B568880" w14:textId="28E4A136" w:rsidR="00DC7598" w:rsidRPr="00DC7598" w:rsidRDefault="00DC7598" w:rsidP="00DC7598">
      <w:pPr>
        <w:pStyle w:val="ListParagraph"/>
        <w:numPr>
          <w:ilvl w:val="0"/>
          <w:numId w:val="2"/>
        </w:numPr>
        <w:spacing w:after="240"/>
        <w:rPr>
          <w:sz w:val="24"/>
          <w:szCs w:val="24"/>
        </w:rPr>
      </w:pPr>
      <w:r>
        <w:rPr>
          <w:sz w:val="24"/>
          <w:szCs w:val="24"/>
        </w:rPr>
        <w:t>If X-rays were ordered for your procedure, they need to be performed and the report delivered to us PRIOR to your procedure.</w:t>
      </w:r>
    </w:p>
    <w:p w14:paraId="11BF3E5D" w14:textId="77777777" w:rsidR="00DC7598" w:rsidRPr="00DC7598" w:rsidRDefault="00DC7598" w:rsidP="00DC7598">
      <w:pPr>
        <w:pStyle w:val="ListParagraph"/>
        <w:rPr>
          <w:b/>
          <w:sz w:val="24"/>
          <w:szCs w:val="24"/>
          <w:u w:val="single"/>
        </w:rPr>
      </w:pPr>
    </w:p>
    <w:p w14:paraId="64945AD4" w14:textId="3A69E3D7" w:rsidR="00DC7598" w:rsidRDefault="00C34F24" w:rsidP="00DC7598">
      <w:pPr>
        <w:pStyle w:val="ListParagraph"/>
        <w:numPr>
          <w:ilvl w:val="0"/>
          <w:numId w:val="2"/>
        </w:numPr>
        <w:spacing w:after="240"/>
        <w:rPr>
          <w:sz w:val="24"/>
          <w:szCs w:val="24"/>
        </w:rPr>
      </w:pPr>
      <w:r w:rsidRPr="00C34F24">
        <w:rPr>
          <w:b/>
          <w:sz w:val="24"/>
          <w:szCs w:val="24"/>
          <w:u w:val="single"/>
        </w:rPr>
        <w:t xml:space="preserve">DO NOT </w:t>
      </w:r>
      <w:r w:rsidR="0015524B" w:rsidRPr="00C34F24">
        <w:rPr>
          <w:b/>
          <w:sz w:val="24"/>
          <w:szCs w:val="24"/>
          <w:u w:val="single"/>
        </w:rPr>
        <w:t>eat or drink anything 8 hours prior to your appointment time</w:t>
      </w:r>
      <w:r w:rsidR="0015524B">
        <w:rPr>
          <w:sz w:val="24"/>
          <w:szCs w:val="24"/>
        </w:rPr>
        <w:t>. You may take medications with a SMALL sip of water.</w:t>
      </w:r>
    </w:p>
    <w:p w14:paraId="2FCE0667" w14:textId="77777777" w:rsidR="00DC7598" w:rsidRPr="00DC7598" w:rsidRDefault="00DC7598" w:rsidP="00DC7598">
      <w:pPr>
        <w:pStyle w:val="ListParagraph"/>
        <w:rPr>
          <w:sz w:val="24"/>
          <w:szCs w:val="24"/>
        </w:rPr>
      </w:pPr>
    </w:p>
    <w:p w14:paraId="0932993E" w14:textId="7CE24B45" w:rsidR="0015524B" w:rsidRDefault="0015524B" w:rsidP="00DC7598">
      <w:pPr>
        <w:pStyle w:val="ListParagraph"/>
        <w:numPr>
          <w:ilvl w:val="0"/>
          <w:numId w:val="2"/>
        </w:numPr>
        <w:spacing w:after="240"/>
        <w:rPr>
          <w:sz w:val="24"/>
          <w:szCs w:val="24"/>
        </w:rPr>
      </w:pPr>
      <w:r>
        <w:rPr>
          <w:sz w:val="24"/>
          <w:szCs w:val="24"/>
        </w:rPr>
        <w:t>A responsible adult must accompany the patient to the office, remain in the office during the procedure and DRIVE the patient home. Your procedure may be cancelled if you do not have a designated driver.</w:t>
      </w:r>
    </w:p>
    <w:p w14:paraId="106E888F" w14:textId="77777777" w:rsidR="00DC7598" w:rsidRDefault="00DC7598" w:rsidP="00DC7598">
      <w:pPr>
        <w:pStyle w:val="ListParagraph"/>
        <w:spacing w:after="240"/>
        <w:rPr>
          <w:sz w:val="24"/>
          <w:szCs w:val="24"/>
        </w:rPr>
      </w:pPr>
    </w:p>
    <w:p w14:paraId="63831F69" w14:textId="6029CDCD" w:rsidR="00DC7598" w:rsidRDefault="0015524B" w:rsidP="00DC7598">
      <w:pPr>
        <w:pStyle w:val="ListParagraph"/>
        <w:numPr>
          <w:ilvl w:val="0"/>
          <w:numId w:val="2"/>
        </w:numPr>
        <w:spacing w:after="240"/>
        <w:rPr>
          <w:b/>
          <w:sz w:val="26"/>
          <w:szCs w:val="26"/>
        </w:rPr>
      </w:pPr>
      <w:r w:rsidRPr="00CD0956">
        <w:rPr>
          <w:b/>
          <w:sz w:val="26"/>
          <w:szCs w:val="26"/>
        </w:rPr>
        <w:t>PLEASE wear loose fitting clothing the day of your procedure</w:t>
      </w:r>
      <w:r w:rsidR="00C34F24" w:rsidRPr="00CD0956">
        <w:rPr>
          <w:b/>
          <w:sz w:val="26"/>
          <w:szCs w:val="26"/>
        </w:rPr>
        <w:t xml:space="preserve"> and no jewelry</w:t>
      </w:r>
      <w:r w:rsidRPr="00CD0956">
        <w:rPr>
          <w:b/>
          <w:sz w:val="26"/>
          <w:szCs w:val="26"/>
        </w:rPr>
        <w:t xml:space="preserve">, preferably elastic </w:t>
      </w:r>
      <w:r w:rsidR="00C34F24" w:rsidRPr="00CD0956">
        <w:rPr>
          <w:b/>
          <w:sz w:val="26"/>
          <w:szCs w:val="26"/>
        </w:rPr>
        <w:t>waist</w:t>
      </w:r>
      <w:r w:rsidRPr="00CD0956">
        <w:rPr>
          <w:b/>
          <w:sz w:val="26"/>
          <w:szCs w:val="26"/>
        </w:rPr>
        <w:t xml:space="preserve"> pants with a t-shirt and </w:t>
      </w:r>
      <w:r w:rsidR="00DC7598" w:rsidRPr="00CD0956">
        <w:rPr>
          <w:b/>
          <w:sz w:val="26"/>
          <w:szCs w:val="26"/>
        </w:rPr>
        <w:t>low-heeled</w:t>
      </w:r>
      <w:r w:rsidRPr="00CD0956">
        <w:rPr>
          <w:b/>
          <w:sz w:val="26"/>
          <w:szCs w:val="26"/>
        </w:rPr>
        <w:t xml:space="preserve"> shoes. We ask that you leave all </w:t>
      </w:r>
      <w:r w:rsidR="00C34F24" w:rsidRPr="00CD0956">
        <w:rPr>
          <w:b/>
          <w:sz w:val="26"/>
          <w:szCs w:val="26"/>
        </w:rPr>
        <w:t xml:space="preserve">your </w:t>
      </w:r>
      <w:r w:rsidRPr="00CD0956">
        <w:rPr>
          <w:b/>
          <w:sz w:val="26"/>
          <w:szCs w:val="26"/>
        </w:rPr>
        <w:t>valuables (jewelry, money, etc..) at home.</w:t>
      </w:r>
    </w:p>
    <w:p w14:paraId="75DC5D18" w14:textId="77777777" w:rsidR="00DC7598" w:rsidRPr="00DC7598" w:rsidRDefault="00DC7598" w:rsidP="00DC7598">
      <w:pPr>
        <w:pStyle w:val="ListParagraph"/>
        <w:rPr>
          <w:b/>
          <w:sz w:val="26"/>
          <w:szCs w:val="26"/>
        </w:rPr>
      </w:pPr>
    </w:p>
    <w:p w14:paraId="704ABA39" w14:textId="077015C3" w:rsidR="0015524B" w:rsidRDefault="0015524B" w:rsidP="00DC7598">
      <w:pPr>
        <w:pStyle w:val="ListParagraph"/>
        <w:numPr>
          <w:ilvl w:val="0"/>
          <w:numId w:val="2"/>
        </w:numPr>
        <w:spacing w:after="240"/>
        <w:rPr>
          <w:sz w:val="24"/>
          <w:szCs w:val="24"/>
        </w:rPr>
      </w:pPr>
      <w:r>
        <w:rPr>
          <w:sz w:val="24"/>
          <w:szCs w:val="24"/>
        </w:rPr>
        <w:t>If you are diabetic, please monitor your blood sugar closely.</w:t>
      </w:r>
      <w:r w:rsidR="00C258EF">
        <w:rPr>
          <w:sz w:val="24"/>
          <w:szCs w:val="24"/>
        </w:rPr>
        <w:t xml:space="preserve"> The steroid injections can increase glucose levels.</w:t>
      </w:r>
    </w:p>
    <w:p w14:paraId="2F0525DC" w14:textId="77777777" w:rsidR="00DC7598" w:rsidRDefault="00DC7598" w:rsidP="00DC7598">
      <w:pPr>
        <w:pStyle w:val="ListParagraph"/>
        <w:spacing w:after="240"/>
        <w:rPr>
          <w:sz w:val="24"/>
          <w:szCs w:val="24"/>
        </w:rPr>
      </w:pPr>
    </w:p>
    <w:p w14:paraId="7DD70155" w14:textId="18DB8325" w:rsidR="0015524B" w:rsidRDefault="0015524B" w:rsidP="00DC7598">
      <w:pPr>
        <w:pStyle w:val="ListParagraph"/>
        <w:numPr>
          <w:ilvl w:val="0"/>
          <w:numId w:val="2"/>
        </w:numPr>
        <w:spacing w:after="240"/>
        <w:rPr>
          <w:sz w:val="24"/>
          <w:szCs w:val="24"/>
        </w:rPr>
      </w:pPr>
      <w:r>
        <w:rPr>
          <w:sz w:val="24"/>
          <w:szCs w:val="24"/>
        </w:rPr>
        <w:t xml:space="preserve">Please arrive 30 minutes prior to your scheduled procedure time, so we can insure you are registered and prepared for the procedure. </w:t>
      </w:r>
    </w:p>
    <w:p w14:paraId="0C5B24CB" w14:textId="77777777" w:rsidR="00DC7598" w:rsidRPr="00DC7598" w:rsidRDefault="00DC7598" w:rsidP="00DC7598">
      <w:pPr>
        <w:pStyle w:val="ListParagraph"/>
        <w:rPr>
          <w:sz w:val="24"/>
          <w:szCs w:val="24"/>
        </w:rPr>
      </w:pPr>
    </w:p>
    <w:p w14:paraId="3C5B17FC" w14:textId="77777777" w:rsidR="0015524B" w:rsidRDefault="0015524B" w:rsidP="00DC7598">
      <w:pPr>
        <w:pStyle w:val="ListParagraph"/>
        <w:numPr>
          <w:ilvl w:val="0"/>
          <w:numId w:val="2"/>
        </w:numPr>
        <w:spacing w:after="240"/>
        <w:rPr>
          <w:sz w:val="24"/>
          <w:szCs w:val="24"/>
        </w:rPr>
      </w:pPr>
      <w:r>
        <w:rPr>
          <w:sz w:val="24"/>
          <w:szCs w:val="24"/>
        </w:rPr>
        <w:t>PLEASE MAKE SURE to inform the physician and the staff if any of the following apply:</w:t>
      </w:r>
    </w:p>
    <w:p w14:paraId="4A97D34B" w14:textId="77777777" w:rsidR="0015524B" w:rsidRDefault="0015524B" w:rsidP="00DC7598">
      <w:pPr>
        <w:pStyle w:val="ListParagraph"/>
        <w:numPr>
          <w:ilvl w:val="1"/>
          <w:numId w:val="2"/>
        </w:numPr>
        <w:spacing w:after="240"/>
        <w:rPr>
          <w:sz w:val="24"/>
          <w:szCs w:val="24"/>
        </w:rPr>
      </w:pPr>
      <w:r>
        <w:rPr>
          <w:sz w:val="24"/>
          <w:szCs w:val="24"/>
        </w:rPr>
        <w:t>You have an allergy to x-ray dye, iodine, shellfish and/or LATEX</w:t>
      </w:r>
    </w:p>
    <w:p w14:paraId="3D91CA39" w14:textId="71FF9CC0" w:rsidR="0015524B" w:rsidRDefault="0015524B" w:rsidP="00DC7598">
      <w:pPr>
        <w:pStyle w:val="ListParagraph"/>
        <w:numPr>
          <w:ilvl w:val="1"/>
          <w:numId w:val="2"/>
        </w:numPr>
        <w:spacing w:after="240"/>
        <w:rPr>
          <w:sz w:val="24"/>
          <w:szCs w:val="24"/>
        </w:rPr>
      </w:pPr>
      <w:r>
        <w:rPr>
          <w:sz w:val="24"/>
          <w:szCs w:val="24"/>
        </w:rPr>
        <w:t>You may be pregnant.</w:t>
      </w:r>
    </w:p>
    <w:p w14:paraId="725D12E4" w14:textId="77777777" w:rsidR="0012554B" w:rsidRDefault="0012554B" w:rsidP="0012554B">
      <w:pPr>
        <w:pStyle w:val="ListParagraph"/>
        <w:spacing w:after="240"/>
        <w:ind w:left="1440"/>
        <w:rPr>
          <w:sz w:val="24"/>
          <w:szCs w:val="24"/>
        </w:rPr>
      </w:pPr>
    </w:p>
    <w:p w14:paraId="7F47E034" w14:textId="77777777" w:rsidR="0012554B" w:rsidRDefault="0012554B" w:rsidP="0012554B">
      <w:pPr>
        <w:pStyle w:val="ListParagraph"/>
        <w:numPr>
          <w:ilvl w:val="0"/>
          <w:numId w:val="2"/>
        </w:numPr>
        <w:spacing w:after="240"/>
        <w:rPr>
          <w:sz w:val="24"/>
          <w:szCs w:val="24"/>
        </w:rPr>
      </w:pPr>
      <w:r>
        <w:rPr>
          <w:sz w:val="24"/>
          <w:szCs w:val="24"/>
        </w:rPr>
        <w:t xml:space="preserve">PLEASE </w:t>
      </w:r>
      <w:r w:rsidRPr="0012554B">
        <w:rPr>
          <w:rFonts w:ascii="Calibri" w:hAnsi="Calibri" w:cs="Calibri"/>
          <w:color w:val="000000"/>
          <w:sz w:val="24"/>
          <w:szCs w:val="24"/>
          <w:shd w:val="clear" w:color="auto" w:fill="FFFFFF"/>
        </w:rPr>
        <w:t>No dental work within one week prior to your procedure including teeth cleaning.</w:t>
      </w:r>
    </w:p>
    <w:p w14:paraId="762D5374" w14:textId="30A03151" w:rsidR="00C258EF" w:rsidRDefault="00C258EF" w:rsidP="00C258EF">
      <w:pPr>
        <w:pStyle w:val="ListParagraph"/>
        <w:spacing w:after="240"/>
        <w:ind w:left="1440"/>
        <w:rPr>
          <w:sz w:val="24"/>
          <w:szCs w:val="24"/>
        </w:rPr>
      </w:pPr>
    </w:p>
    <w:p w14:paraId="4F920C6F" w14:textId="77777777" w:rsidR="0015524B" w:rsidRDefault="0015524B" w:rsidP="00DC7598">
      <w:pPr>
        <w:pStyle w:val="ListParagraph"/>
        <w:numPr>
          <w:ilvl w:val="0"/>
          <w:numId w:val="2"/>
        </w:numPr>
        <w:spacing w:after="240"/>
        <w:rPr>
          <w:sz w:val="24"/>
          <w:szCs w:val="24"/>
        </w:rPr>
      </w:pPr>
      <w:r>
        <w:rPr>
          <w:sz w:val="24"/>
          <w:szCs w:val="24"/>
        </w:rPr>
        <w:t xml:space="preserve">PLEASE let us know if you are taking </w:t>
      </w:r>
      <w:r w:rsidRPr="0015524B">
        <w:rPr>
          <w:b/>
          <w:sz w:val="24"/>
          <w:szCs w:val="24"/>
        </w:rPr>
        <w:t>ANY</w:t>
      </w:r>
      <w:r>
        <w:rPr>
          <w:sz w:val="24"/>
          <w:szCs w:val="24"/>
        </w:rPr>
        <w:t xml:space="preserve"> of the </w:t>
      </w:r>
      <w:r w:rsidRPr="0015524B">
        <w:rPr>
          <w:b/>
          <w:sz w:val="24"/>
          <w:szCs w:val="24"/>
          <w:u w:val="single"/>
        </w:rPr>
        <w:t>FOLLOWING</w:t>
      </w:r>
      <w:r>
        <w:rPr>
          <w:sz w:val="24"/>
          <w:szCs w:val="24"/>
        </w:rPr>
        <w:t xml:space="preserve"> </w:t>
      </w:r>
      <w:r w:rsidRPr="0015524B">
        <w:rPr>
          <w:b/>
          <w:sz w:val="24"/>
          <w:szCs w:val="24"/>
          <w:u w:val="single"/>
        </w:rPr>
        <w:t>blood thinn</w:t>
      </w:r>
      <w:r>
        <w:rPr>
          <w:b/>
          <w:sz w:val="24"/>
          <w:szCs w:val="24"/>
          <w:u w:val="single"/>
        </w:rPr>
        <w:t>ing</w:t>
      </w:r>
      <w:r w:rsidRPr="0015524B">
        <w:rPr>
          <w:b/>
          <w:sz w:val="24"/>
          <w:szCs w:val="24"/>
          <w:u w:val="single"/>
        </w:rPr>
        <w:t xml:space="preserve"> medications</w:t>
      </w:r>
      <w:r>
        <w:rPr>
          <w:sz w:val="24"/>
          <w:szCs w:val="24"/>
        </w:rPr>
        <w:t xml:space="preserve">. They may need to be stopped 7-14 days PRIOR to your procedure ONCE WE receive permission from the prescribing physician. </w:t>
      </w:r>
      <w:r w:rsidRPr="0015524B">
        <w:rPr>
          <w:b/>
          <w:sz w:val="24"/>
          <w:szCs w:val="24"/>
          <w:u w:val="single"/>
        </w:rPr>
        <w:t>DO NOT STOP</w:t>
      </w:r>
      <w:r>
        <w:rPr>
          <w:sz w:val="24"/>
          <w:szCs w:val="24"/>
        </w:rPr>
        <w:t xml:space="preserve"> </w:t>
      </w:r>
      <w:r w:rsidRPr="0015524B">
        <w:rPr>
          <w:b/>
          <w:sz w:val="24"/>
          <w:szCs w:val="24"/>
        </w:rPr>
        <w:t>taking the medication until we let you know the prescribing physician indicates is acceptable</w:t>
      </w:r>
      <w:r>
        <w:rPr>
          <w:sz w:val="24"/>
          <w:szCs w:val="24"/>
        </w:rPr>
        <w:t>. YOU MAY restart the medication 24 hours after your pain management procedure.</w:t>
      </w:r>
    </w:p>
    <w:p w14:paraId="2F8C342E" w14:textId="77777777" w:rsidR="0012554B" w:rsidRDefault="0012554B" w:rsidP="0012554B">
      <w:pPr>
        <w:pStyle w:val="ListParagraph"/>
        <w:spacing w:after="240"/>
        <w:rPr>
          <w:sz w:val="24"/>
          <w:szCs w:val="24"/>
        </w:rPr>
      </w:pPr>
    </w:p>
    <w:p w14:paraId="006BBE47" w14:textId="7181229A" w:rsidR="0012554B" w:rsidRDefault="0012554B" w:rsidP="0012554B">
      <w:pPr>
        <w:pStyle w:val="ListParagraph"/>
        <w:spacing w:after="240"/>
        <w:rPr>
          <w:sz w:val="24"/>
          <w:szCs w:val="24"/>
        </w:rPr>
      </w:pPr>
    </w:p>
    <w:p w14:paraId="30F3E2E1" w14:textId="3EC92490" w:rsidR="0015524B" w:rsidRDefault="0015524B" w:rsidP="00DC7598">
      <w:pPr>
        <w:pStyle w:val="ListParagraph"/>
        <w:spacing w:after="240"/>
        <w:ind w:hanging="810"/>
        <w:rPr>
          <w:sz w:val="24"/>
          <w:szCs w:val="24"/>
        </w:rPr>
      </w:pPr>
      <w:r>
        <w:rPr>
          <w:sz w:val="24"/>
          <w:szCs w:val="24"/>
        </w:rPr>
        <w:t>The blood thinning medications are:</w:t>
      </w:r>
    </w:p>
    <w:p w14:paraId="1753A270" w14:textId="77777777" w:rsidR="0015524B" w:rsidRDefault="009821F4" w:rsidP="00DC7598">
      <w:pPr>
        <w:spacing w:after="240"/>
        <w:rPr>
          <w:sz w:val="24"/>
          <w:szCs w:val="24"/>
        </w:rPr>
      </w:pPr>
      <w:r>
        <w:rPr>
          <w:sz w:val="24"/>
          <w:szCs w:val="24"/>
        </w:rPr>
        <w:t xml:space="preserve">*Aspirin or aspirin containing medication (i.e. Excedrin, </w:t>
      </w:r>
      <w:proofErr w:type="spellStart"/>
      <w:r>
        <w:rPr>
          <w:sz w:val="24"/>
          <w:szCs w:val="24"/>
        </w:rPr>
        <w:t>Equagesic</w:t>
      </w:r>
      <w:proofErr w:type="spellEnd"/>
      <w:r>
        <w:rPr>
          <w:sz w:val="24"/>
          <w:szCs w:val="24"/>
        </w:rPr>
        <w:t xml:space="preserve">, </w:t>
      </w:r>
      <w:proofErr w:type="spellStart"/>
      <w:r>
        <w:rPr>
          <w:sz w:val="24"/>
          <w:szCs w:val="24"/>
        </w:rPr>
        <w:t>Synalogos</w:t>
      </w:r>
      <w:proofErr w:type="spellEnd"/>
      <w:r>
        <w:rPr>
          <w:sz w:val="24"/>
          <w:szCs w:val="24"/>
        </w:rPr>
        <w:t>-DC, BC powder)</w:t>
      </w:r>
    </w:p>
    <w:p w14:paraId="7E8B6E36" w14:textId="77777777" w:rsidR="009821F4" w:rsidRDefault="009821F4" w:rsidP="00DC7598">
      <w:pPr>
        <w:spacing w:after="240"/>
        <w:rPr>
          <w:sz w:val="24"/>
          <w:szCs w:val="24"/>
        </w:rPr>
      </w:pPr>
      <w:r>
        <w:rPr>
          <w:sz w:val="24"/>
          <w:szCs w:val="24"/>
        </w:rPr>
        <w:t>*Non-Steroidal anti-inflammatory drugs (</w:t>
      </w:r>
      <w:proofErr w:type="spellStart"/>
      <w:r>
        <w:rPr>
          <w:sz w:val="24"/>
          <w:szCs w:val="24"/>
        </w:rPr>
        <w:t>Ibpurofen</w:t>
      </w:r>
      <w:proofErr w:type="spellEnd"/>
      <w:r>
        <w:rPr>
          <w:sz w:val="24"/>
          <w:szCs w:val="24"/>
        </w:rPr>
        <w:t xml:space="preserve"> [Advil, Motrin], Naproxen, Mobic, </w:t>
      </w:r>
      <w:proofErr w:type="spellStart"/>
      <w:r>
        <w:rPr>
          <w:sz w:val="24"/>
          <w:szCs w:val="24"/>
        </w:rPr>
        <w:t>Arthrotec</w:t>
      </w:r>
      <w:proofErr w:type="spellEnd"/>
      <w:r>
        <w:rPr>
          <w:sz w:val="24"/>
          <w:szCs w:val="24"/>
        </w:rPr>
        <w:t xml:space="preserve">, Relafen, </w:t>
      </w:r>
      <w:proofErr w:type="spellStart"/>
      <w:r>
        <w:rPr>
          <w:sz w:val="24"/>
          <w:szCs w:val="24"/>
        </w:rPr>
        <w:t>Daypro</w:t>
      </w:r>
      <w:proofErr w:type="spellEnd"/>
      <w:r>
        <w:rPr>
          <w:sz w:val="24"/>
          <w:szCs w:val="24"/>
        </w:rPr>
        <w:t>, and Celebrex)</w:t>
      </w:r>
    </w:p>
    <w:p w14:paraId="4610116A" w14:textId="77777777" w:rsidR="009821F4" w:rsidRDefault="009821F4" w:rsidP="00DC7598">
      <w:pPr>
        <w:spacing w:after="240"/>
        <w:rPr>
          <w:sz w:val="24"/>
          <w:szCs w:val="24"/>
        </w:rPr>
      </w:pPr>
      <w:r>
        <w:rPr>
          <w:sz w:val="24"/>
          <w:szCs w:val="24"/>
        </w:rPr>
        <w:t>*Coumadin (Warfarin)</w:t>
      </w:r>
      <w:r>
        <w:rPr>
          <w:sz w:val="24"/>
          <w:szCs w:val="24"/>
        </w:rPr>
        <w:tab/>
      </w:r>
      <w:r>
        <w:rPr>
          <w:sz w:val="24"/>
          <w:szCs w:val="24"/>
        </w:rPr>
        <w:tab/>
      </w:r>
      <w:r>
        <w:rPr>
          <w:sz w:val="24"/>
          <w:szCs w:val="24"/>
        </w:rPr>
        <w:tab/>
      </w:r>
      <w:r>
        <w:rPr>
          <w:sz w:val="24"/>
          <w:szCs w:val="24"/>
        </w:rPr>
        <w:tab/>
      </w:r>
      <w:r>
        <w:rPr>
          <w:sz w:val="24"/>
          <w:szCs w:val="24"/>
        </w:rPr>
        <w:tab/>
        <w:t>*</w:t>
      </w:r>
      <w:proofErr w:type="spellStart"/>
      <w:r>
        <w:rPr>
          <w:sz w:val="24"/>
          <w:szCs w:val="24"/>
        </w:rPr>
        <w:t>Ticid</w:t>
      </w:r>
      <w:proofErr w:type="spellEnd"/>
      <w:r>
        <w:rPr>
          <w:sz w:val="24"/>
          <w:szCs w:val="24"/>
        </w:rPr>
        <w:t xml:space="preserve"> (</w:t>
      </w:r>
      <w:proofErr w:type="spellStart"/>
      <w:r>
        <w:rPr>
          <w:sz w:val="24"/>
          <w:szCs w:val="24"/>
        </w:rPr>
        <w:t>Ticlopidine</w:t>
      </w:r>
      <w:proofErr w:type="spellEnd"/>
      <w:r>
        <w:rPr>
          <w:sz w:val="24"/>
          <w:szCs w:val="24"/>
        </w:rPr>
        <w:t>)</w:t>
      </w:r>
    </w:p>
    <w:p w14:paraId="7178FCD3" w14:textId="77777777" w:rsidR="009821F4" w:rsidRDefault="009821F4" w:rsidP="00DC7598">
      <w:pPr>
        <w:spacing w:after="240"/>
        <w:rPr>
          <w:sz w:val="24"/>
          <w:szCs w:val="24"/>
        </w:rPr>
      </w:pPr>
      <w:r>
        <w:rPr>
          <w:sz w:val="24"/>
          <w:szCs w:val="24"/>
        </w:rPr>
        <w:t xml:space="preserve">*Heparin, </w:t>
      </w:r>
      <w:proofErr w:type="spellStart"/>
      <w:r>
        <w:rPr>
          <w:sz w:val="24"/>
          <w:szCs w:val="24"/>
        </w:rPr>
        <w:t>Lovenox</w:t>
      </w:r>
      <w:proofErr w:type="spellEnd"/>
      <w:r>
        <w:rPr>
          <w:sz w:val="24"/>
          <w:szCs w:val="24"/>
        </w:rPr>
        <w:t xml:space="preserve"> (Enoxaparin), </w:t>
      </w:r>
      <w:proofErr w:type="spellStart"/>
      <w:r>
        <w:rPr>
          <w:sz w:val="24"/>
          <w:szCs w:val="24"/>
        </w:rPr>
        <w:t>Innohep</w:t>
      </w:r>
      <w:proofErr w:type="spellEnd"/>
      <w:r>
        <w:rPr>
          <w:sz w:val="24"/>
          <w:szCs w:val="24"/>
        </w:rPr>
        <w:t xml:space="preserve"> (</w:t>
      </w:r>
      <w:proofErr w:type="spellStart"/>
      <w:r w:rsidR="00C34F24">
        <w:rPr>
          <w:sz w:val="24"/>
          <w:szCs w:val="24"/>
        </w:rPr>
        <w:t>T</w:t>
      </w:r>
      <w:r>
        <w:rPr>
          <w:sz w:val="24"/>
          <w:szCs w:val="24"/>
        </w:rPr>
        <w:t>inzaparin</w:t>
      </w:r>
      <w:proofErr w:type="spellEnd"/>
      <w:r>
        <w:rPr>
          <w:sz w:val="24"/>
          <w:szCs w:val="24"/>
        </w:rPr>
        <w:t>)</w:t>
      </w:r>
      <w:r>
        <w:rPr>
          <w:sz w:val="24"/>
          <w:szCs w:val="24"/>
        </w:rPr>
        <w:tab/>
        <w:t>*Aggrenox (</w:t>
      </w:r>
      <w:r w:rsidR="00C34F24">
        <w:rPr>
          <w:sz w:val="24"/>
          <w:szCs w:val="24"/>
        </w:rPr>
        <w:t>D</w:t>
      </w:r>
      <w:r>
        <w:rPr>
          <w:sz w:val="24"/>
          <w:szCs w:val="24"/>
        </w:rPr>
        <w:t>ipyridamole/aspirin)</w:t>
      </w:r>
    </w:p>
    <w:p w14:paraId="49882B61" w14:textId="77777777" w:rsidR="009821F4" w:rsidRDefault="009821F4" w:rsidP="00DC7598">
      <w:pPr>
        <w:spacing w:after="240"/>
        <w:rPr>
          <w:sz w:val="24"/>
          <w:szCs w:val="24"/>
        </w:rPr>
      </w:pPr>
      <w:r>
        <w:rPr>
          <w:sz w:val="24"/>
          <w:szCs w:val="24"/>
        </w:rPr>
        <w:t xml:space="preserve">*Herbals containing ginger or </w:t>
      </w:r>
      <w:proofErr w:type="spellStart"/>
      <w:r>
        <w:rPr>
          <w:sz w:val="24"/>
          <w:szCs w:val="24"/>
        </w:rPr>
        <w:t>ginko</w:t>
      </w:r>
      <w:proofErr w:type="spellEnd"/>
      <w:r>
        <w:rPr>
          <w:sz w:val="24"/>
          <w:szCs w:val="24"/>
        </w:rPr>
        <w:t xml:space="preserve"> </w:t>
      </w:r>
      <w:proofErr w:type="spellStart"/>
      <w:r>
        <w:rPr>
          <w:sz w:val="24"/>
          <w:szCs w:val="24"/>
        </w:rPr>
        <w:t>biloba</w:t>
      </w:r>
      <w:proofErr w:type="spellEnd"/>
      <w:r>
        <w:rPr>
          <w:sz w:val="24"/>
          <w:szCs w:val="24"/>
        </w:rPr>
        <w:tab/>
      </w:r>
      <w:r>
        <w:rPr>
          <w:sz w:val="24"/>
          <w:szCs w:val="24"/>
        </w:rPr>
        <w:tab/>
      </w:r>
      <w:r>
        <w:rPr>
          <w:sz w:val="24"/>
          <w:szCs w:val="24"/>
        </w:rPr>
        <w:tab/>
        <w:t>*</w:t>
      </w:r>
      <w:proofErr w:type="spellStart"/>
      <w:r>
        <w:rPr>
          <w:sz w:val="24"/>
          <w:szCs w:val="24"/>
        </w:rPr>
        <w:t>Effient</w:t>
      </w:r>
      <w:proofErr w:type="spellEnd"/>
    </w:p>
    <w:p w14:paraId="07F5047B" w14:textId="77777777" w:rsidR="009821F4" w:rsidRDefault="009821F4" w:rsidP="00DC7598">
      <w:pPr>
        <w:spacing w:after="240"/>
        <w:rPr>
          <w:sz w:val="24"/>
          <w:szCs w:val="24"/>
        </w:rPr>
      </w:pPr>
      <w:r>
        <w:rPr>
          <w:sz w:val="24"/>
          <w:szCs w:val="24"/>
        </w:rPr>
        <w:t>*Plavix (</w:t>
      </w:r>
      <w:proofErr w:type="spellStart"/>
      <w:r>
        <w:rPr>
          <w:sz w:val="24"/>
          <w:szCs w:val="24"/>
        </w:rPr>
        <w:t>Clopidogrel</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34F24">
        <w:rPr>
          <w:sz w:val="24"/>
          <w:szCs w:val="24"/>
        </w:rPr>
        <w:t>*</w:t>
      </w:r>
      <w:proofErr w:type="spellStart"/>
      <w:r w:rsidR="00C34F24">
        <w:rPr>
          <w:sz w:val="24"/>
          <w:szCs w:val="24"/>
        </w:rPr>
        <w:t>Orgaran</w:t>
      </w:r>
      <w:proofErr w:type="spellEnd"/>
      <w:r w:rsidR="00C34F24">
        <w:rPr>
          <w:sz w:val="24"/>
          <w:szCs w:val="24"/>
        </w:rPr>
        <w:t xml:space="preserve"> (</w:t>
      </w:r>
      <w:proofErr w:type="spellStart"/>
      <w:r w:rsidR="00C34F24">
        <w:rPr>
          <w:sz w:val="24"/>
          <w:szCs w:val="24"/>
        </w:rPr>
        <w:t>D</w:t>
      </w:r>
      <w:r>
        <w:rPr>
          <w:sz w:val="24"/>
          <w:szCs w:val="24"/>
        </w:rPr>
        <w:t>amaparoid</w:t>
      </w:r>
      <w:proofErr w:type="spellEnd"/>
      <w:r>
        <w:rPr>
          <w:sz w:val="24"/>
          <w:szCs w:val="24"/>
        </w:rPr>
        <w:t>)</w:t>
      </w:r>
    </w:p>
    <w:p w14:paraId="5DB986CC" w14:textId="77777777" w:rsidR="009821F4" w:rsidRDefault="009821F4" w:rsidP="00DC7598">
      <w:pPr>
        <w:spacing w:after="240"/>
        <w:rPr>
          <w:sz w:val="24"/>
          <w:szCs w:val="24"/>
        </w:rPr>
      </w:pPr>
      <w:r>
        <w:rPr>
          <w:sz w:val="24"/>
          <w:szCs w:val="24"/>
        </w:rPr>
        <w:t>*</w:t>
      </w:r>
      <w:proofErr w:type="spellStart"/>
      <w:r>
        <w:rPr>
          <w:sz w:val="24"/>
          <w:szCs w:val="24"/>
        </w:rPr>
        <w:t>P</w:t>
      </w:r>
      <w:r w:rsidR="00C34F24">
        <w:rPr>
          <w:sz w:val="24"/>
          <w:szCs w:val="24"/>
        </w:rPr>
        <w:t>letal</w:t>
      </w:r>
      <w:proofErr w:type="spellEnd"/>
      <w:r w:rsidR="00C34F24">
        <w:rPr>
          <w:sz w:val="24"/>
          <w:szCs w:val="24"/>
        </w:rPr>
        <w:t xml:space="preserve"> (</w:t>
      </w:r>
      <w:proofErr w:type="spellStart"/>
      <w:r w:rsidR="00C34F24">
        <w:rPr>
          <w:sz w:val="24"/>
          <w:szCs w:val="24"/>
        </w:rPr>
        <w:t>Cilostazol</w:t>
      </w:r>
      <w:proofErr w:type="spellEnd"/>
      <w:r w:rsidR="00C34F24">
        <w:rPr>
          <w:sz w:val="24"/>
          <w:szCs w:val="24"/>
        </w:rPr>
        <w:t xml:space="preserve">) and </w:t>
      </w:r>
      <w:proofErr w:type="spellStart"/>
      <w:r w:rsidR="00C34F24">
        <w:rPr>
          <w:sz w:val="24"/>
          <w:szCs w:val="24"/>
        </w:rPr>
        <w:t>Trental</w:t>
      </w:r>
      <w:proofErr w:type="spellEnd"/>
      <w:r w:rsidR="00C34F24">
        <w:rPr>
          <w:sz w:val="24"/>
          <w:szCs w:val="24"/>
        </w:rPr>
        <w:t xml:space="preserve"> (</w:t>
      </w:r>
      <w:proofErr w:type="spellStart"/>
      <w:r w:rsidR="00C34F24">
        <w:rPr>
          <w:sz w:val="24"/>
          <w:szCs w:val="24"/>
        </w:rPr>
        <w:t>P</w:t>
      </w:r>
      <w:r>
        <w:rPr>
          <w:sz w:val="24"/>
          <w:szCs w:val="24"/>
        </w:rPr>
        <w:t>entoxifylline</w:t>
      </w:r>
      <w:proofErr w:type="spellEnd"/>
      <w:r>
        <w:rPr>
          <w:sz w:val="24"/>
          <w:szCs w:val="24"/>
        </w:rPr>
        <w:t>)</w:t>
      </w:r>
      <w:r>
        <w:rPr>
          <w:sz w:val="24"/>
          <w:szCs w:val="24"/>
        </w:rPr>
        <w:tab/>
      </w:r>
      <w:r w:rsidR="00C34F24">
        <w:rPr>
          <w:sz w:val="24"/>
          <w:szCs w:val="24"/>
        </w:rPr>
        <w:tab/>
        <w:t>*</w:t>
      </w:r>
      <w:proofErr w:type="spellStart"/>
      <w:r w:rsidR="00C34F24">
        <w:rPr>
          <w:sz w:val="24"/>
          <w:szCs w:val="24"/>
        </w:rPr>
        <w:t>Arixta</w:t>
      </w:r>
      <w:proofErr w:type="spellEnd"/>
      <w:r w:rsidR="00C34F24">
        <w:rPr>
          <w:sz w:val="24"/>
          <w:szCs w:val="24"/>
        </w:rPr>
        <w:t xml:space="preserve"> (</w:t>
      </w:r>
      <w:proofErr w:type="spellStart"/>
      <w:r w:rsidR="00C34F24">
        <w:rPr>
          <w:sz w:val="24"/>
          <w:szCs w:val="24"/>
        </w:rPr>
        <w:t>F</w:t>
      </w:r>
      <w:r>
        <w:rPr>
          <w:sz w:val="24"/>
          <w:szCs w:val="24"/>
        </w:rPr>
        <w:t>ondaparinux</w:t>
      </w:r>
      <w:proofErr w:type="spellEnd"/>
      <w:r>
        <w:rPr>
          <w:sz w:val="24"/>
          <w:szCs w:val="24"/>
        </w:rPr>
        <w:t>)</w:t>
      </w:r>
    </w:p>
    <w:p w14:paraId="31752F14" w14:textId="77777777" w:rsidR="009821F4" w:rsidRDefault="00C34F24" w:rsidP="00DC7598">
      <w:pPr>
        <w:spacing w:after="240"/>
        <w:rPr>
          <w:sz w:val="24"/>
          <w:szCs w:val="24"/>
        </w:rPr>
      </w:pPr>
      <w:r>
        <w:rPr>
          <w:sz w:val="24"/>
          <w:szCs w:val="24"/>
        </w:rPr>
        <w:t>*</w:t>
      </w:r>
      <w:proofErr w:type="spellStart"/>
      <w:r>
        <w:rPr>
          <w:sz w:val="24"/>
          <w:szCs w:val="24"/>
        </w:rPr>
        <w:t>Fragmin</w:t>
      </w:r>
      <w:proofErr w:type="spellEnd"/>
      <w:r>
        <w:rPr>
          <w:sz w:val="24"/>
          <w:szCs w:val="24"/>
        </w:rPr>
        <w:t xml:space="preserve"> (</w:t>
      </w:r>
      <w:proofErr w:type="spellStart"/>
      <w:r>
        <w:rPr>
          <w:sz w:val="24"/>
          <w:szCs w:val="24"/>
        </w:rPr>
        <w:t>Dalteparin</w:t>
      </w:r>
      <w:proofErr w:type="spellEnd"/>
      <w:r>
        <w:rPr>
          <w:sz w:val="24"/>
          <w:szCs w:val="24"/>
        </w:rPr>
        <w:t xml:space="preserve">), </w:t>
      </w:r>
      <w:proofErr w:type="spellStart"/>
      <w:r>
        <w:rPr>
          <w:sz w:val="24"/>
          <w:szCs w:val="24"/>
        </w:rPr>
        <w:t>Normiflo</w:t>
      </w:r>
      <w:proofErr w:type="spellEnd"/>
      <w:r>
        <w:rPr>
          <w:sz w:val="24"/>
          <w:szCs w:val="24"/>
        </w:rPr>
        <w:t xml:space="preserve"> (</w:t>
      </w:r>
      <w:proofErr w:type="spellStart"/>
      <w:r>
        <w:rPr>
          <w:sz w:val="24"/>
          <w:szCs w:val="24"/>
        </w:rPr>
        <w:t>Ardeparin</w:t>
      </w:r>
      <w:proofErr w:type="spellEnd"/>
      <w:r>
        <w:rPr>
          <w:sz w:val="24"/>
          <w:szCs w:val="24"/>
        </w:rPr>
        <w:t>)</w:t>
      </w:r>
      <w:r>
        <w:rPr>
          <w:sz w:val="24"/>
          <w:szCs w:val="24"/>
        </w:rPr>
        <w:tab/>
      </w:r>
      <w:r>
        <w:rPr>
          <w:sz w:val="24"/>
          <w:szCs w:val="24"/>
        </w:rPr>
        <w:tab/>
      </w:r>
      <w:r>
        <w:rPr>
          <w:sz w:val="24"/>
          <w:szCs w:val="24"/>
        </w:rPr>
        <w:tab/>
        <w:t>*Eliquis (Apixaban)</w:t>
      </w:r>
    </w:p>
    <w:p w14:paraId="26FD0D26" w14:textId="77777777" w:rsidR="00F2315C" w:rsidRDefault="009821F4" w:rsidP="00DC7598">
      <w:pPr>
        <w:spacing w:after="240"/>
        <w:rPr>
          <w:sz w:val="24"/>
          <w:szCs w:val="24"/>
        </w:rPr>
      </w:pPr>
      <w:r>
        <w:rPr>
          <w:sz w:val="24"/>
          <w:szCs w:val="24"/>
        </w:rPr>
        <w:t>*</w:t>
      </w:r>
      <w:proofErr w:type="spellStart"/>
      <w:r>
        <w:rPr>
          <w:sz w:val="24"/>
          <w:szCs w:val="24"/>
        </w:rPr>
        <w:t>Persantine</w:t>
      </w:r>
      <w:proofErr w:type="spellEnd"/>
      <w:r>
        <w:rPr>
          <w:sz w:val="24"/>
          <w:szCs w:val="24"/>
        </w:rPr>
        <w:t xml:space="preserve"> (</w:t>
      </w:r>
      <w:proofErr w:type="spellStart"/>
      <w:r w:rsidR="00C34F24">
        <w:rPr>
          <w:sz w:val="24"/>
          <w:szCs w:val="24"/>
        </w:rPr>
        <w:t>D</w:t>
      </w:r>
      <w:r>
        <w:rPr>
          <w:sz w:val="24"/>
          <w:szCs w:val="24"/>
        </w:rPr>
        <w:t>ipyridamole</w:t>
      </w:r>
      <w:proofErr w:type="spellEnd"/>
      <w:r>
        <w:rPr>
          <w:sz w:val="24"/>
          <w:szCs w:val="24"/>
        </w:rPr>
        <w:t>)</w:t>
      </w:r>
      <w:r w:rsidR="00C34F24">
        <w:rPr>
          <w:sz w:val="24"/>
          <w:szCs w:val="24"/>
        </w:rPr>
        <w:tab/>
      </w:r>
      <w:r w:rsidR="00C34F24">
        <w:rPr>
          <w:sz w:val="24"/>
          <w:szCs w:val="24"/>
        </w:rPr>
        <w:tab/>
      </w:r>
      <w:r w:rsidR="00C34F24">
        <w:rPr>
          <w:sz w:val="24"/>
          <w:szCs w:val="24"/>
        </w:rPr>
        <w:tab/>
      </w:r>
      <w:r w:rsidR="00C34F24">
        <w:rPr>
          <w:sz w:val="24"/>
          <w:szCs w:val="24"/>
        </w:rPr>
        <w:tab/>
      </w:r>
      <w:r w:rsidR="00C34F24">
        <w:rPr>
          <w:sz w:val="24"/>
          <w:szCs w:val="24"/>
        </w:rPr>
        <w:tab/>
        <w:t>*</w:t>
      </w:r>
      <w:proofErr w:type="spellStart"/>
      <w:r w:rsidR="00C34F24">
        <w:rPr>
          <w:sz w:val="24"/>
          <w:szCs w:val="24"/>
        </w:rPr>
        <w:t>Pradaxa</w:t>
      </w:r>
      <w:proofErr w:type="spellEnd"/>
    </w:p>
    <w:p w14:paraId="33CBF8D6" w14:textId="7CB2C081" w:rsidR="00C34F24" w:rsidRDefault="00C34F24" w:rsidP="00DC7598">
      <w:pPr>
        <w:spacing w:after="240"/>
        <w:rPr>
          <w:sz w:val="24"/>
          <w:szCs w:val="24"/>
        </w:rPr>
      </w:pPr>
      <w:r>
        <w:rPr>
          <w:sz w:val="24"/>
          <w:szCs w:val="24"/>
        </w:rPr>
        <w:t>*</w:t>
      </w:r>
      <w:proofErr w:type="spellStart"/>
      <w:r>
        <w:rPr>
          <w:sz w:val="24"/>
          <w:szCs w:val="24"/>
        </w:rPr>
        <w:t>Xarelto</w:t>
      </w:r>
      <w:proofErr w:type="spellEnd"/>
      <w:r>
        <w:rPr>
          <w:sz w:val="24"/>
          <w:szCs w:val="24"/>
        </w:rPr>
        <w:t xml:space="preserve"> (</w:t>
      </w:r>
      <w:proofErr w:type="spellStart"/>
      <w:r>
        <w:rPr>
          <w:sz w:val="24"/>
          <w:szCs w:val="24"/>
        </w:rPr>
        <w:t>Rivaroxaban</w:t>
      </w:r>
      <w:proofErr w:type="spellEnd"/>
      <w:r>
        <w:rPr>
          <w:sz w:val="24"/>
          <w:szCs w:val="24"/>
        </w:rPr>
        <w:t>)</w:t>
      </w:r>
    </w:p>
    <w:p w14:paraId="54C4A4B0" w14:textId="4B93B63D" w:rsidR="00720976" w:rsidRPr="00720976" w:rsidRDefault="00720976" w:rsidP="00720976">
      <w:pPr>
        <w:rPr>
          <w:sz w:val="24"/>
          <w:szCs w:val="24"/>
        </w:rPr>
      </w:pPr>
    </w:p>
    <w:p w14:paraId="630E34D1" w14:textId="7C69BB43" w:rsidR="00720976" w:rsidRPr="00720976" w:rsidRDefault="00720976" w:rsidP="00720976">
      <w:pPr>
        <w:rPr>
          <w:sz w:val="24"/>
          <w:szCs w:val="24"/>
        </w:rPr>
      </w:pPr>
    </w:p>
    <w:p w14:paraId="18677544" w14:textId="540A5F69" w:rsidR="00720976" w:rsidRPr="00720976" w:rsidRDefault="00720976" w:rsidP="00720976">
      <w:pPr>
        <w:rPr>
          <w:sz w:val="24"/>
          <w:szCs w:val="24"/>
        </w:rPr>
      </w:pPr>
      <w:bookmarkStart w:id="0" w:name="_GoBack"/>
      <w:bookmarkEnd w:id="0"/>
    </w:p>
    <w:p w14:paraId="2CFB1158" w14:textId="2AD1C5B1" w:rsidR="00720976" w:rsidRPr="00720976" w:rsidRDefault="00720976" w:rsidP="00720976">
      <w:pPr>
        <w:rPr>
          <w:sz w:val="24"/>
          <w:szCs w:val="24"/>
        </w:rPr>
      </w:pPr>
    </w:p>
    <w:p w14:paraId="286305E3" w14:textId="4C99EE11" w:rsidR="00720976" w:rsidRPr="00720976" w:rsidRDefault="004D5C74" w:rsidP="00720976">
      <w:pPr>
        <w:rPr>
          <w:sz w:val="24"/>
          <w:szCs w:val="24"/>
        </w:rPr>
      </w:pPr>
      <w:r>
        <w:rPr>
          <w:noProof/>
          <w:sz w:val="24"/>
          <w:szCs w:val="24"/>
        </w:rPr>
        <w:drawing>
          <wp:anchor distT="0" distB="0" distL="114300" distR="114300" simplePos="0" relativeHeight="251660288" behindDoc="1" locked="0" layoutInCell="1" allowOverlap="1" wp14:anchorId="5586A766" wp14:editId="7C2A256E">
            <wp:simplePos x="0" y="0"/>
            <wp:positionH relativeFrom="column">
              <wp:posOffset>2667000</wp:posOffset>
            </wp:positionH>
            <wp:positionV relativeFrom="paragraph">
              <wp:posOffset>257175</wp:posOffset>
            </wp:positionV>
            <wp:extent cx="85725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ps_logo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79CB48CB" w14:textId="06B47DEC" w:rsidR="00720976" w:rsidRPr="00720976" w:rsidRDefault="00720976" w:rsidP="00720976">
      <w:pPr>
        <w:rPr>
          <w:sz w:val="24"/>
          <w:szCs w:val="24"/>
        </w:rPr>
      </w:pPr>
    </w:p>
    <w:p w14:paraId="554F890C" w14:textId="77777777" w:rsidR="00720976" w:rsidRPr="00720976" w:rsidRDefault="00720976" w:rsidP="00720976">
      <w:pPr>
        <w:rPr>
          <w:sz w:val="24"/>
          <w:szCs w:val="24"/>
        </w:rPr>
      </w:pPr>
    </w:p>
    <w:sectPr w:rsidR="00720976" w:rsidRPr="00720976" w:rsidSect="00720976">
      <w:footerReference w:type="default" r:id="rId11"/>
      <w:pgSz w:w="12240" w:h="15840"/>
      <w:pgMar w:top="720" w:right="1080" w:bottom="432" w:left="1080" w:header="720" w:footer="45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CEAE9" w14:textId="77777777" w:rsidR="00012E03" w:rsidRDefault="00012E03" w:rsidP="00720976">
      <w:pPr>
        <w:spacing w:after="0" w:line="240" w:lineRule="auto"/>
      </w:pPr>
      <w:r>
        <w:separator/>
      </w:r>
    </w:p>
  </w:endnote>
  <w:endnote w:type="continuationSeparator" w:id="0">
    <w:p w14:paraId="33A59F45" w14:textId="77777777" w:rsidR="00012E03" w:rsidRDefault="00012E03" w:rsidP="007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A0031" w14:textId="20861339" w:rsidR="00720976" w:rsidRDefault="00720976">
    <w:pPr>
      <w:pStyle w:val="Footer"/>
    </w:pPr>
    <w:r>
      <w:t>Rev04052019</w:t>
    </w:r>
  </w:p>
  <w:p w14:paraId="3C891B56" w14:textId="77777777" w:rsidR="00720976" w:rsidRDefault="00720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21C90" w14:textId="77777777" w:rsidR="00012E03" w:rsidRDefault="00012E03" w:rsidP="00720976">
      <w:pPr>
        <w:spacing w:after="0" w:line="240" w:lineRule="auto"/>
      </w:pPr>
      <w:r>
        <w:separator/>
      </w:r>
    </w:p>
  </w:footnote>
  <w:footnote w:type="continuationSeparator" w:id="0">
    <w:p w14:paraId="797497E3" w14:textId="77777777" w:rsidR="00012E03" w:rsidRDefault="00012E03" w:rsidP="00720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463B"/>
    <w:multiLevelType w:val="hybridMultilevel"/>
    <w:tmpl w:val="3336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C2460"/>
    <w:multiLevelType w:val="hybridMultilevel"/>
    <w:tmpl w:val="06E25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A45FF"/>
    <w:multiLevelType w:val="hybridMultilevel"/>
    <w:tmpl w:val="1E8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4B"/>
    <w:rsid w:val="0000608E"/>
    <w:rsid w:val="00012E03"/>
    <w:rsid w:val="000501E7"/>
    <w:rsid w:val="000F7FAC"/>
    <w:rsid w:val="00104483"/>
    <w:rsid w:val="001201C3"/>
    <w:rsid w:val="0012554B"/>
    <w:rsid w:val="00134B0C"/>
    <w:rsid w:val="0015524B"/>
    <w:rsid w:val="00174F5C"/>
    <w:rsid w:val="001F0096"/>
    <w:rsid w:val="00217588"/>
    <w:rsid w:val="00247559"/>
    <w:rsid w:val="003B538B"/>
    <w:rsid w:val="003B5FC9"/>
    <w:rsid w:val="004D5C74"/>
    <w:rsid w:val="005621F7"/>
    <w:rsid w:val="00573BD1"/>
    <w:rsid w:val="00597E1E"/>
    <w:rsid w:val="005B1A57"/>
    <w:rsid w:val="005B5C10"/>
    <w:rsid w:val="00601F3B"/>
    <w:rsid w:val="00655B23"/>
    <w:rsid w:val="00720896"/>
    <w:rsid w:val="00720976"/>
    <w:rsid w:val="007774E7"/>
    <w:rsid w:val="0078203B"/>
    <w:rsid w:val="009821F4"/>
    <w:rsid w:val="00987E6F"/>
    <w:rsid w:val="00AF7CF6"/>
    <w:rsid w:val="00B726B2"/>
    <w:rsid w:val="00C258EF"/>
    <w:rsid w:val="00C34F24"/>
    <w:rsid w:val="00C57CEF"/>
    <w:rsid w:val="00CD0956"/>
    <w:rsid w:val="00DC7598"/>
    <w:rsid w:val="00F2113B"/>
    <w:rsid w:val="00F2315C"/>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4B"/>
    <w:pPr>
      <w:ind w:left="720"/>
      <w:contextualSpacing/>
    </w:pPr>
  </w:style>
  <w:style w:type="paragraph" w:styleId="BalloonText">
    <w:name w:val="Balloon Text"/>
    <w:basedOn w:val="Normal"/>
    <w:link w:val="BalloonTextChar"/>
    <w:uiPriority w:val="99"/>
    <w:semiHidden/>
    <w:unhideWhenUsed/>
    <w:rsid w:val="0060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3B"/>
    <w:rPr>
      <w:rFonts w:ascii="Segoe UI" w:hAnsi="Segoe UI" w:cs="Segoe UI"/>
      <w:sz w:val="18"/>
      <w:szCs w:val="18"/>
    </w:rPr>
  </w:style>
  <w:style w:type="paragraph" w:styleId="Header">
    <w:name w:val="header"/>
    <w:basedOn w:val="Normal"/>
    <w:link w:val="HeaderChar"/>
    <w:uiPriority w:val="99"/>
    <w:unhideWhenUsed/>
    <w:rsid w:val="0072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976"/>
  </w:style>
  <w:style w:type="paragraph" w:styleId="Footer">
    <w:name w:val="footer"/>
    <w:basedOn w:val="Normal"/>
    <w:link w:val="FooterChar"/>
    <w:uiPriority w:val="99"/>
    <w:unhideWhenUsed/>
    <w:rsid w:val="0072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4B"/>
    <w:pPr>
      <w:ind w:left="720"/>
      <w:contextualSpacing/>
    </w:pPr>
  </w:style>
  <w:style w:type="paragraph" w:styleId="BalloonText">
    <w:name w:val="Balloon Text"/>
    <w:basedOn w:val="Normal"/>
    <w:link w:val="BalloonTextChar"/>
    <w:uiPriority w:val="99"/>
    <w:semiHidden/>
    <w:unhideWhenUsed/>
    <w:rsid w:val="0060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3B"/>
    <w:rPr>
      <w:rFonts w:ascii="Segoe UI" w:hAnsi="Segoe UI" w:cs="Segoe UI"/>
      <w:sz w:val="18"/>
      <w:szCs w:val="18"/>
    </w:rPr>
  </w:style>
  <w:style w:type="paragraph" w:styleId="Header">
    <w:name w:val="header"/>
    <w:basedOn w:val="Normal"/>
    <w:link w:val="HeaderChar"/>
    <w:uiPriority w:val="99"/>
    <w:unhideWhenUsed/>
    <w:rsid w:val="0072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976"/>
  </w:style>
  <w:style w:type="paragraph" w:styleId="Footer">
    <w:name w:val="footer"/>
    <w:basedOn w:val="Normal"/>
    <w:link w:val="FooterChar"/>
    <w:uiPriority w:val="99"/>
    <w:unhideWhenUsed/>
    <w:rsid w:val="0072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refugio-dos-livros.blogspot.com/2011/07/passatempo-presenca-la-confident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LaPenotiere</dc:creator>
  <cp:lastModifiedBy>Monica Jordan</cp:lastModifiedBy>
  <cp:revision>4</cp:revision>
  <cp:lastPrinted>2019-04-05T20:53:00Z</cp:lastPrinted>
  <dcterms:created xsi:type="dcterms:W3CDTF">2020-05-18T20:56:00Z</dcterms:created>
  <dcterms:modified xsi:type="dcterms:W3CDTF">2020-05-18T20:57:00Z</dcterms:modified>
</cp:coreProperties>
</file>